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42" w:rsidRDefault="006B7F15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Me Color sensor</w:t>
      </w:r>
    </w:p>
    <w:p w:rsidR="00966A42" w:rsidRDefault="006B7F15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2419350" cy="1257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/>
        </w:rPr>
        <w:t xml:space="preserve"> </w:t>
      </w:r>
    </w:p>
    <w:p w:rsidR="001917DF" w:rsidRPr="001917DF" w:rsidRDefault="001917DF" w:rsidP="001917DF">
      <w:pPr>
        <w:rPr>
          <w:rFonts w:ascii="微软雅黑" w:eastAsia="微软雅黑" w:hAnsi="微软雅黑" w:hint="eastAsia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补充:</w:t>
      </w:r>
      <w:r w:rsidRPr="001917DF">
        <w:rPr>
          <w:rFonts w:ascii="微软雅黑" w:eastAsia="微软雅黑" w:hAnsi="微软雅黑" w:hint="eastAsia"/>
          <w:sz w:val="32"/>
          <w:szCs w:val="32"/>
        </w:rPr>
        <w:t>主动探测（开补光LED），色板越大可测范围越大，一般取1～3cm</w:t>
      </w:r>
    </w:p>
    <w:p w:rsidR="003A630B" w:rsidRDefault="001917DF" w:rsidP="001917DF">
      <w:pPr>
        <w:rPr>
          <w:rFonts w:ascii="微软雅黑" w:eastAsia="微软雅黑" w:hAnsi="微软雅黑"/>
          <w:sz w:val="32"/>
          <w:szCs w:val="32"/>
        </w:rPr>
      </w:pPr>
      <w:r w:rsidRPr="001917DF">
        <w:rPr>
          <w:rFonts w:ascii="微软雅黑" w:eastAsia="微软雅黑" w:hAnsi="微软雅黑" w:hint="eastAsia"/>
          <w:sz w:val="32"/>
          <w:szCs w:val="32"/>
        </w:rPr>
        <w:t>被动检测（关闭补光），测环境光，需要足够光照强度，无距离要求</w:t>
      </w:r>
    </w:p>
    <w:p w:rsidR="00966A42" w:rsidRDefault="006B7F15" w:rsidP="001917DF">
      <w:pPr>
        <w:rPr>
          <w:rFonts w:ascii="微软雅黑" w:eastAsia="微软雅黑" w:hAnsi="微软雅黑"/>
          <w:sz w:val="32"/>
          <w:szCs w:val="32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32"/>
          <w:szCs w:val="32"/>
        </w:rPr>
        <w:t>概述</w:t>
      </w:r>
      <w:r>
        <w:rPr>
          <w:rFonts w:ascii="微软雅黑" w:eastAsia="微软雅黑" w:hAnsi="微软雅黑"/>
          <w:sz w:val="32"/>
          <w:szCs w:val="32"/>
        </w:rPr>
        <w:t>：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  <w:t xml:space="preserve">Me Color Sensor </w:t>
      </w:r>
      <w:r>
        <w:rPr>
          <w:rFonts w:ascii="微软雅黑" w:eastAsia="微软雅黑" w:hAnsi="微软雅黑" w:hint="eastAsia"/>
        </w:rPr>
        <w:t>是一款</w:t>
      </w:r>
      <w:r>
        <w:rPr>
          <w:rFonts w:ascii="微软雅黑" w:eastAsia="微软雅黑" w:hAnsi="微软雅黑"/>
        </w:rPr>
        <w:t>可识别多种颜色的颜色传感器。</w:t>
      </w:r>
      <w:r>
        <w:rPr>
          <w:rFonts w:ascii="微软雅黑" w:eastAsia="微软雅黑" w:hAnsi="微软雅黑" w:hint="eastAsia"/>
        </w:rPr>
        <w:t>可识别黑</w:t>
      </w:r>
      <w:r>
        <w:rPr>
          <w:rFonts w:ascii="微软雅黑" w:eastAsia="微软雅黑" w:hAnsi="微软雅黑"/>
        </w:rPr>
        <w:t>、黄、红、蓝、绿、白</w:t>
      </w:r>
      <w:r>
        <w:rPr>
          <w:rFonts w:ascii="微软雅黑" w:eastAsia="微软雅黑" w:hAnsi="微软雅黑" w:hint="eastAsia"/>
        </w:rPr>
        <w:t>六种</w:t>
      </w:r>
      <w:r>
        <w:rPr>
          <w:rFonts w:ascii="微软雅黑" w:eastAsia="微软雅黑" w:hAnsi="微软雅黑"/>
        </w:rPr>
        <w:t>颜色。</w:t>
      </w:r>
      <w:r>
        <w:rPr>
          <w:rFonts w:ascii="微软雅黑" w:eastAsia="微软雅黑" w:hAnsi="微软雅黑" w:hint="eastAsia"/>
        </w:rPr>
        <w:t>本模块接口是蓝白色标，说明是I2C通信模式，需要连接到主板上带有蓝白色标识接口。</w:t>
      </w:r>
    </w:p>
    <w:p w:rsidR="00966A42" w:rsidRDefault="006B7F15">
      <w:pPr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Overview: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Times New Roman" w:eastAsia="微软雅黑" w:hAnsi="Times New Roman" w:cs="Times New Roman"/>
          <w:sz w:val="32"/>
          <w:szCs w:val="32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 xml:space="preserve">The Me Color Sensor is a color sensor capable of recognizing a total of six colors, including black, white, red, blue, yellow, and green. This module’s interface port is a standard blue-and-white, and uses I2C protocol for communication. It must be directly connected to a motherboard with a blue-and-white interface port. </w:t>
      </w:r>
    </w:p>
    <w:p w:rsidR="00966A42" w:rsidRDefault="006B7F15">
      <w:pPr>
        <w:rPr>
          <w:rFonts w:ascii="微软雅黑" w:eastAsia="微软雅黑" w:hAnsi="微软雅黑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ab/>
      </w:r>
    </w:p>
    <w:p w:rsidR="00966A42" w:rsidRDefault="006B7F15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技术规格</w:t>
      </w:r>
      <w:r>
        <w:rPr>
          <w:rFonts w:ascii="微软雅黑" w:eastAsia="微软雅黑" w:hAnsi="微软雅黑"/>
          <w:sz w:val="32"/>
          <w:szCs w:val="32"/>
        </w:rPr>
        <w:t>：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 w:hint="eastAsia"/>
        </w:rPr>
        <w:t>工作</w:t>
      </w:r>
      <w:r>
        <w:rPr>
          <w:rFonts w:ascii="微软雅黑" w:eastAsia="微软雅黑" w:hAnsi="微软雅黑"/>
        </w:rPr>
        <w:t>电压：5V</w:t>
      </w:r>
    </w:p>
    <w:p w:rsidR="00966A42" w:rsidRDefault="006B7F15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工作</w:t>
      </w:r>
      <w:r>
        <w:rPr>
          <w:rFonts w:ascii="微软雅黑" w:eastAsia="微软雅黑" w:hAnsi="微软雅黑"/>
        </w:rPr>
        <w:t>电流</w:t>
      </w:r>
      <w:r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/>
        </w:rPr>
        <w:t xml:space="preserve">&lt;5mA </w:t>
      </w:r>
    </w:p>
    <w:p w:rsidR="00966A42" w:rsidRDefault="006B7F15">
      <w:pPr>
        <w:ind w:firstLine="420"/>
        <w:rPr>
          <w:rFonts w:ascii="微软雅黑" w:eastAsia="微软雅黑" w:hAnsi="微软雅黑" w:cs="宋体"/>
          <w:color w:val="464646"/>
          <w:szCs w:val="21"/>
          <w:shd w:val="clear" w:color="auto" w:fill="FFFFFF"/>
        </w:rPr>
      </w:pPr>
      <w:r>
        <w:rPr>
          <w:rFonts w:ascii="微软雅黑" w:eastAsia="微软雅黑" w:hAnsi="微软雅黑" w:hint="eastAsia"/>
        </w:rPr>
        <w:t>工作</w:t>
      </w:r>
      <w:r>
        <w:rPr>
          <w:rFonts w:ascii="微软雅黑" w:eastAsia="微软雅黑" w:hAnsi="微软雅黑"/>
        </w:rPr>
        <w:t>温度：-20～60</w:t>
      </w:r>
      <w:r>
        <w:rPr>
          <w:rFonts w:ascii="微软雅黑" w:eastAsia="微软雅黑" w:hAnsi="微软雅黑" w:cs="宋体" w:hint="eastAsia"/>
          <w:color w:val="464646"/>
          <w:szCs w:val="21"/>
          <w:shd w:val="clear" w:color="auto" w:fill="FFFFFF"/>
        </w:rPr>
        <w:t>℃</w:t>
      </w:r>
    </w:p>
    <w:p w:rsidR="00966A42" w:rsidRDefault="006B7F15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cs="宋体" w:hint="eastAsia"/>
          <w:color w:val="464646"/>
          <w:szCs w:val="21"/>
          <w:shd w:val="clear" w:color="auto" w:fill="FFFFFF"/>
        </w:rPr>
        <w:t>信号</w:t>
      </w:r>
      <w:r>
        <w:rPr>
          <w:rFonts w:ascii="微软雅黑" w:eastAsia="微软雅黑" w:hAnsi="微软雅黑" w:cs="宋体"/>
          <w:color w:val="464646"/>
          <w:szCs w:val="21"/>
          <w:shd w:val="clear" w:color="auto" w:fill="FFFFFF"/>
        </w:rPr>
        <w:t>模式：I2C</w:t>
      </w:r>
      <w:r>
        <w:rPr>
          <w:rFonts w:ascii="微软雅黑" w:eastAsia="微软雅黑" w:hAnsi="微软雅黑" w:cs="宋体" w:hint="eastAsia"/>
          <w:color w:val="464646"/>
          <w:szCs w:val="21"/>
          <w:shd w:val="clear" w:color="auto" w:fill="FFFFFF"/>
        </w:rPr>
        <w:t>通信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ab/>
      </w:r>
      <w:r>
        <w:rPr>
          <w:rFonts w:ascii="微软雅黑" w:eastAsia="微软雅黑" w:hAnsi="微软雅黑" w:hint="eastAsia"/>
        </w:rPr>
        <w:t>模块尺寸</w:t>
      </w:r>
      <w:r>
        <w:rPr>
          <w:rFonts w:ascii="微软雅黑" w:eastAsia="微软雅黑" w:hAnsi="微软雅黑"/>
        </w:rPr>
        <w:t>：48x24x18mm（</w:t>
      </w:r>
      <w:r>
        <w:rPr>
          <w:rFonts w:ascii="微软雅黑" w:eastAsia="微软雅黑" w:hAnsi="微软雅黑" w:hint="eastAsia"/>
        </w:rPr>
        <w:t>长</w:t>
      </w:r>
      <w:r>
        <w:rPr>
          <w:rFonts w:ascii="微软雅黑" w:eastAsia="微软雅黑" w:hAnsi="微软雅黑"/>
        </w:rPr>
        <w:t>x宽x高）</w:t>
      </w:r>
    </w:p>
    <w:p w:rsidR="00966A42" w:rsidRDefault="006B7F15">
      <w:pPr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lastRenderedPageBreak/>
        <w:t>Technical Specifications: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32"/>
          <w:szCs w:val="32"/>
        </w:rPr>
        <w:tab/>
      </w:r>
      <w:r>
        <w:rPr>
          <w:rFonts w:ascii="Times New Roman" w:eastAsia="微软雅黑" w:hAnsi="Times New Roman" w:cs="Times New Roman"/>
          <w:sz w:val="24"/>
          <w:szCs w:val="24"/>
        </w:rPr>
        <w:t>Operating voltage: 5V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ab/>
        <w:t>Operating current: &lt;5mA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ab/>
        <w:t>Operating temperature: -20~60˚C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ab/>
        <w:t>Signal type: I2C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ab/>
        <w:t>Module dimensions: 48mm x 24 mm x 18 mm (LxWxH)</w:t>
      </w:r>
    </w:p>
    <w:p w:rsidR="00966A42" w:rsidRDefault="006B7F15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功能</w:t>
      </w:r>
      <w:r>
        <w:rPr>
          <w:rFonts w:ascii="微软雅黑" w:eastAsia="微软雅黑" w:hAnsi="微软雅黑"/>
          <w:sz w:val="32"/>
          <w:szCs w:val="32"/>
        </w:rPr>
        <w:t>特性：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模块的白色区域是与金属梁接触的参考区域；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具有反接保护，电源反接不会损坏IC；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支持Arduino IDE编程, 并且提供运行库来简化编程；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支持mBlock图形化编程，适合全年龄用户；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使用RJ25接口连线方便；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模块化安装，兼容乐高系列。</w:t>
      </w:r>
    </w:p>
    <w:p w:rsidR="00966A42" w:rsidRDefault="006B7F15">
      <w:pPr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Features: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The white region is a reference point for the attachment of the metal beam.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Contains reverse current protection; reverse current will not damage the IC.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Supports Arduino IDE programming and provides a runtime library to simplify programming.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Supports mBlock graphics programming; suitable for users of all ages.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 xml:space="preserve">Uses RJ25 cables for convenient connections; 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Times New Roman" w:eastAsia="微软雅黑" w:hAnsi="Times New Roman" w:cs="Times New Roman"/>
          <w:sz w:val="24"/>
          <w:szCs w:val="24"/>
        </w:rPr>
        <w:t>offers modular installation, compatible with the Lego series.</w:t>
      </w:r>
    </w:p>
    <w:p w:rsidR="00966A42" w:rsidRDefault="006B7F15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引脚定义</w:t>
      </w:r>
      <w:r>
        <w:rPr>
          <w:rFonts w:ascii="微软雅黑" w:eastAsia="微软雅黑" w:hAnsi="微软雅黑"/>
          <w:sz w:val="32"/>
          <w:szCs w:val="32"/>
        </w:rPr>
        <w:t>：</w:t>
      </w:r>
    </w:p>
    <w:tbl>
      <w:tblPr>
        <w:tblStyle w:val="a9"/>
        <w:tblW w:w="3969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268"/>
      </w:tblGrid>
      <w:tr w:rsidR="00966A42">
        <w:tc>
          <w:tcPr>
            <w:tcW w:w="709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序号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引脚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功能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992" w:type="dxa"/>
          </w:tcPr>
          <w:p w:rsidR="00966A42" w:rsidRDefault="00DB508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</w:t>
            </w:r>
            <w:r w:rsidR="006B7F15">
              <w:rPr>
                <w:rFonts w:ascii="微软雅黑" w:eastAsia="微软雅黑" w:hAnsi="微软雅黑" w:hint="eastAsia"/>
              </w:rPr>
              <w:t>C</w:t>
            </w:r>
            <w:r>
              <w:rPr>
                <w:rFonts w:ascii="微软雅黑" w:eastAsia="微软雅黑" w:hAnsi="微软雅黑"/>
              </w:rPr>
              <w:t>L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I2C</w:t>
            </w:r>
            <w:r>
              <w:rPr>
                <w:rFonts w:ascii="微软雅黑" w:eastAsia="微软雅黑" w:hAnsi="微软雅黑"/>
              </w:rPr>
              <w:t>通讯（</w:t>
            </w:r>
            <w:r>
              <w:rPr>
                <w:rFonts w:ascii="微软雅黑" w:eastAsia="微软雅黑" w:hAnsi="微软雅黑" w:hint="eastAsia"/>
              </w:rPr>
              <w:t>时钟管脚</w:t>
            </w:r>
            <w:r>
              <w:rPr>
                <w:rFonts w:ascii="微软雅黑" w:eastAsia="微软雅黑" w:hAnsi="微软雅黑"/>
              </w:rPr>
              <w:t>）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SDA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I2C通讯（</w:t>
            </w:r>
            <w:r>
              <w:rPr>
                <w:rFonts w:ascii="微软雅黑" w:eastAsia="微软雅黑" w:hAnsi="微软雅黑" w:hint="eastAsia"/>
              </w:rPr>
              <w:t>数据管脚</w:t>
            </w:r>
            <w:r>
              <w:rPr>
                <w:rFonts w:ascii="微软雅黑" w:eastAsia="微软雅黑" w:hAnsi="微软雅黑"/>
              </w:rPr>
              <w:t>）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GND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地线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4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VCC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电源线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S1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补光灯</w:t>
            </w:r>
            <w:r>
              <w:rPr>
                <w:rFonts w:ascii="微软雅黑" w:eastAsia="微软雅黑" w:hAnsi="微软雅黑"/>
              </w:rPr>
              <w:t>控制管脚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6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S2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颜色采集</w:t>
            </w:r>
            <w:r>
              <w:rPr>
                <w:rFonts w:ascii="微软雅黑" w:eastAsia="微软雅黑" w:hAnsi="微软雅黑"/>
              </w:rPr>
              <w:t>控制管脚</w:t>
            </w:r>
          </w:p>
        </w:tc>
      </w:tr>
    </w:tbl>
    <w:p w:rsidR="00966A42" w:rsidRDefault="006B7F15">
      <w:pPr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Pin diagram:</w:t>
      </w:r>
    </w:p>
    <w:p w:rsidR="00966A42" w:rsidRDefault="00966A42">
      <w:pPr>
        <w:rPr>
          <w:rFonts w:ascii="Times New Roman" w:eastAsia="微软雅黑" w:hAnsi="Times New Roman" w:cs="Times New Roman"/>
          <w:sz w:val="24"/>
          <w:szCs w:val="24"/>
        </w:rPr>
      </w:pPr>
    </w:p>
    <w:tbl>
      <w:tblPr>
        <w:tblStyle w:val="a9"/>
        <w:tblW w:w="3969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2268"/>
      </w:tblGrid>
      <w:tr w:rsidR="00966A42">
        <w:tc>
          <w:tcPr>
            <w:tcW w:w="709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Pin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Function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66A42" w:rsidRDefault="00DB508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S</w:t>
            </w:r>
            <w:r w:rsidR="006B7F15">
              <w:rPr>
                <w:rFonts w:ascii="Times New Roman" w:eastAsia="微软雅黑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I2C communications (clock pin)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SDA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I2C communications (data pin)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GND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Ground line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VCC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Power line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Fill light control pin</w:t>
            </w:r>
          </w:p>
        </w:tc>
      </w:tr>
      <w:tr w:rsidR="00966A42">
        <w:tc>
          <w:tcPr>
            <w:tcW w:w="709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2268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Color acquisition control p</w:t>
            </w:r>
            <w:r>
              <w:rPr>
                <w:rFonts w:ascii="Times New Roman" w:eastAsia="微软雅黑" w:hAnsi="Times New Roman" w:cs="Times New Roman" w:hint="eastAsia"/>
                <w:sz w:val="24"/>
                <w:szCs w:val="24"/>
              </w:rPr>
              <w:t>i</w:t>
            </w: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n</w:t>
            </w:r>
          </w:p>
        </w:tc>
      </w:tr>
    </w:tbl>
    <w:p w:rsidR="00966A42" w:rsidRDefault="00966A42">
      <w:pPr>
        <w:rPr>
          <w:rFonts w:ascii="微软雅黑" w:eastAsia="微软雅黑" w:hAnsi="微软雅黑"/>
          <w:b/>
          <w:sz w:val="32"/>
          <w:szCs w:val="32"/>
        </w:rPr>
      </w:pPr>
    </w:p>
    <w:p w:rsidR="00966A42" w:rsidRDefault="006B7F15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接线</w:t>
      </w:r>
      <w:r>
        <w:rPr>
          <w:rFonts w:ascii="微软雅黑" w:eastAsia="微软雅黑" w:hAnsi="微软雅黑"/>
          <w:b/>
          <w:sz w:val="32"/>
          <w:szCs w:val="32"/>
        </w:rPr>
        <w:t>方式</w:t>
      </w:r>
    </w:p>
    <w:p w:rsidR="00966A42" w:rsidRDefault="006B7F15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t>RJ25连接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由于颜色</w:t>
      </w:r>
      <w:r>
        <w:rPr>
          <w:rFonts w:ascii="微软雅黑" w:eastAsia="微软雅黑" w:hAnsi="微软雅黑"/>
        </w:rPr>
        <w:t>传感器</w:t>
      </w:r>
      <w:r>
        <w:rPr>
          <w:rFonts w:ascii="微软雅黑" w:eastAsia="微软雅黑" w:hAnsi="微软雅黑" w:hint="eastAsia"/>
        </w:rPr>
        <w:t xml:space="preserve">模块接口是蓝白色色标，当使用RJ25接口时，需要连接到主控板上带有蓝白色色标的接口。以Makeblock </w:t>
      </w:r>
      <w:r>
        <w:rPr>
          <w:rFonts w:ascii="微软雅黑" w:eastAsia="微软雅黑" w:hAnsi="微软雅黑"/>
        </w:rPr>
        <w:t>MegaPiPro</w:t>
      </w:r>
      <w:r>
        <w:rPr>
          <w:rFonts w:ascii="微软雅黑" w:eastAsia="微软雅黑" w:hAnsi="微软雅黑" w:hint="eastAsia"/>
        </w:rPr>
        <w:t>为例，可以连接到</w:t>
      </w:r>
      <w:r>
        <w:rPr>
          <w:rFonts w:ascii="微软雅黑" w:eastAsia="微软雅黑" w:hAnsi="微软雅黑"/>
        </w:rPr>
        <w:t>6</w:t>
      </w:r>
      <w:r>
        <w:rPr>
          <w:rFonts w:ascii="微软雅黑" w:eastAsia="微软雅黑" w:hAnsi="微软雅黑" w:hint="eastAsia"/>
        </w:rPr>
        <w:t>、</w:t>
      </w:r>
      <w:r>
        <w:rPr>
          <w:rFonts w:ascii="微软雅黑" w:eastAsia="微软雅黑" w:hAnsi="微软雅黑"/>
        </w:rPr>
        <w:t>7、8、9、10、11、12</w:t>
      </w:r>
      <w:r>
        <w:rPr>
          <w:rFonts w:ascii="微软雅黑" w:eastAsia="微软雅黑" w:hAnsi="微软雅黑" w:hint="eastAsia"/>
        </w:rPr>
        <w:t>号接口，如图</w:t>
      </w:r>
    </w:p>
    <w:p w:rsidR="00966A42" w:rsidRDefault="006B7F15">
      <w:pPr>
        <w:rPr>
          <w:rFonts w:ascii="Times New Roman" w:eastAsia="微软雅黑" w:hAnsi="Times New Roman" w:cs="Times New Roman"/>
          <w:b/>
          <w:sz w:val="32"/>
          <w:szCs w:val="32"/>
        </w:rPr>
      </w:pPr>
      <w:r>
        <w:rPr>
          <w:rFonts w:ascii="Times New Roman" w:eastAsia="微软雅黑" w:hAnsi="Times New Roman" w:cs="Times New Roman"/>
          <w:b/>
          <w:sz w:val="32"/>
          <w:szCs w:val="32"/>
        </w:rPr>
        <w:t>Wiring</w:t>
      </w:r>
    </w:p>
    <w:p w:rsidR="00966A42" w:rsidRDefault="006B7F15">
      <w:pPr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RJ25 cable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As the color sensor module has a blue-and-white interface, when using the RJ25 cables to create a connection, it will need to be connected to the blue-and-white labeled port of the motherboard. The picture below provides an example using Makeblock MegaPiPro, in which ports 6, 7, 8, 9, 10, 11, and 12 can all be used.</w:t>
      </w:r>
    </w:p>
    <w:p w:rsidR="00966A42" w:rsidRDefault="00966A42">
      <w:pPr>
        <w:rPr>
          <w:rFonts w:ascii="微软雅黑" w:eastAsia="微软雅黑" w:hAnsi="微软雅黑"/>
        </w:rPr>
      </w:pP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3702050" cy="24682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53" cy="246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A42" w:rsidRDefault="00966A42">
      <w:pPr>
        <w:rPr>
          <w:rFonts w:ascii="微软雅黑" w:eastAsia="微软雅黑" w:hAnsi="微软雅黑"/>
        </w:rPr>
      </w:pPr>
    </w:p>
    <w:p w:rsidR="00966A42" w:rsidRDefault="006B7F15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杜邦线</w:t>
      </w:r>
      <w:r>
        <w:rPr>
          <w:rFonts w:ascii="微软雅黑" w:eastAsia="微软雅黑" w:hAnsi="微软雅黑"/>
          <w:sz w:val="32"/>
          <w:szCs w:val="32"/>
        </w:rPr>
        <w:t>连接</w:t>
      </w:r>
      <w:r>
        <w:rPr>
          <w:rFonts w:ascii="微软雅黑" w:eastAsia="微软雅黑" w:hAnsi="微软雅黑" w:hint="eastAsia"/>
          <w:sz w:val="32"/>
          <w:szCs w:val="32"/>
        </w:rPr>
        <w:t>: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当使用杜邦线连接到Arduino </w:t>
      </w:r>
      <w:r>
        <w:rPr>
          <w:rFonts w:ascii="微软雅黑" w:eastAsia="微软雅黑" w:hAnsi="微软雅黑"/>
        </w:rPr>
        <w:t>Mega2560</w:t>
      </w:r>
      <w:r>
        <w:rPr>
          <w:rFonts w:ascii="微软雅黑" w:eastAsia="微软雅黑" w:hAnsi="微软雅黑" w:hint="eastAsia"/>
        </w:rPr>
        <w:t>主板的时候，模块SCL、SDA引脚需要连接到I2C接口，S1、S2引脚</w:t>
      </w:r>
      <w:r>
        <w:rPr>
          <w:rFonts w:ascii="微软雅黑" w:eastAsia="微软雅黑" w:hAnsi="微软雅黑"/>
        </w:rPr>
        <w:t>需要连接到数字接口，</w:t>
      </w:r>
      <w:r>
        <w:rPr>
          <w:rFonts w:ascii="微软雅黑" w:eastAsia="微软雅黑" w:hAnsi="微软雅黑" w:hint="eastAsia"/>
        </w:rPr>
        <w:t>即连接到A</w:t>
      </w:r>
      <w:r>
        <w:rPr>
          <w:rFonts w:ascii="微软雅黑" w:eastAsia="微软雅黑" w:hAnsi="微软雅黑"/>
        </w:rPr>
        <w:t>10</w:t>
      </w:r>
      <w:r>
        <w:rPr>
          <w:rFonts w:ascii="微软雅黑" w:eastAsia="微软雅黑" w:hAnsi="微软雅黑" w:hint="eastAsia"/>
        </w:rPr>
        <w:t>、A</w:t>
      </w:r>
      <w:r>
        <w:rPr>
          <w:rFonts w:ascii="微软雅黑" w:eastAsia="微软雅黑" w:hAnsi="微软雅黑"/>
        </w:rPr>
        <w:t>11</w:t>
      </w:r>
      <w:r>
        <w:rPr>
          <w:rFonts w:ascii="微软雅黑" w:eastAsia="微软雅黑" w:hAnsi="微软雅黑" w:hint="eastAsia"/>
        </w:rPr>
        <w:t>接口如下图所示：</w:t>
      </w:r>
    </w:p>
    <w:p w:rsidR="00966A42" w:rsidRDefault="006B7F15">
      <w:pPr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DuPont cable: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 xml:space="preserve">When using a DuPont cable to connect to the Arduino Mega2560 motherboard, the module’s SCL and SDA pins must connect to the </w:t>
      </w:r>
      <w:r>
        <w:rPr>
          <w:rFonts w:ascii="Times New Roman" w:eastAsia="微软雅黑" w:hAnsi="Times New Roman" w:cs="Times New Roman" w:hint="eastAsia"/>
          <w:sz w:val="24"/>
          <w:szCs w:val="24"/>
        </w:rPr>
        <w:t xml:space="preserve">I2C port, and the S1 and S2 pins must be connected to the 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digital interface, </w:t>
      </w:r>
      <w:r>
        <w:rPr>
          <w:rFonts w:ascii="Times New Roman" w:eastAsia="微软雅黑" w:hAnsi="Times New Roman" w:cs="Times New Roman" w:hint="eastAsia"/>
          <w:sz w:val="24"/>
          <w:szCs w:val="24"/>
        </w:rPr>
        <w:t>which are the A10 and A11 ports, as shown in the picture below:</w:t>
      </w:r>
    </w:p>
    <w:p w:rsidR="00966A42" w:rsidRPr="00DB508D" w:rsidRDefault="00966A42">
      <w:pPr>
        <w:rPr>
          <w:rFonts w:ascii="微软雅黑" w:eastAsia="微软雅黑" w:hAnsi="微软雅黑"/>
        </w:rPr>
      </w:pPr>
    </w:p>
    <w:p w:rsidR="00966A42" w:rsidRDefault="00966A42">
      <w:pPr>
        <w:rPr>
          <w:rFonts w:ascii="微软雅黑" w:eastAsia="微软雅黑" w:hAnsi="微软雅黑"/>
        </w:rPr>
      </w:pP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4540885" cy="302704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778" cy="3027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</w:t>
      </w:r>
      <w:r>
        <w:rPr>
          <w:rFonts w:ascii="微软雅黑" w:eastAsia="微软雅黑" w:hAnsi="微软雅黑"/>
        </w:rPr>
        <w:t>此图中的</w:t>
      </w:r>
      <w:r>
        <w:rPr>
          <w:rFonts w:ascii="微软雅黑" w:eastAsia="微软雅黑" w:hAnsi="微软雅黑" w:hint="eastAsia"/>
        </w:rPr>
        <w:t xml:space="preserve">Arduino </w:t>
      </w:r>
      <w:r>
        <w:rPr>
          <w:rFonts w:ascii="微软雅黑" w:eastAsia="微软雅黑" w:hAnsi="微软雅黑"/>
        </w:rPr>
        <w:t>Mega2560</w:t>
      </w:r>
      <w:r>
        <w:rPr>
          <w:rFonts w:ascii="微软雅黑" w:eastAsia="微软雅黑" w:hAnsi="微软雅黑" w:hint="eastAsia"/>
        </w:rPr>
        <w:t>主板为</w:t>
      </w:r>
      <w:r>
        <w:rPr>
          <w:rFonts w:ascii="微软雅黑" w:eastAsia="微软雅黑" w:hAnsi="微软雅黑"/>
        </w:rPr>
        <w:t>非正版产品，</w:t>
      </w:r>
      <w:r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/>
        </w:rPr>
        <w:t>谨慎使用）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(The Arduino Mega2560 motherboard shown is not an officially registered product, please use with caution)</w:t>
      </w:r>
    </w:p>
    <w:p w:rsidR="00966A42" w:rsidRDefault="00966A42">
      <w:pPr>
        <w:rPr>
          <w:rFonts w:ascii="微软雅黑" w:eastAsia="微软雅黑" w:hAnsi="微软雅黑"/>
          <w:b/>
          <w:sz w:val="32"/>
          <w:szCs w:val="32"/>
        </w:rPr>
      </w:pPr>
    </w:p>
    <w:p w:rsidR="00966A42" w:rsidRDefault="006B7F15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编程</w:t>
      </w:r>
      <w:r>
        <w:rPr>
          <w:rFonts w:ascii="微软雅黑" w:eastAsia="微软雅黑" w:hAnsi="微软雅黑"/>
          <w:b/>
          <w:sz w:val="32"/>
          <w:szCs w:val="32"/>
        </w:rPr>
        <w:t>指南：</w:t>
      </w:r>
    </w:p>
    <w:p w:rsidR="00966A42" w:rsidRDefault="006B7F15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Arduino</w:t>
      </w:r>
      <w:r>
        <w:rPr>
          <w:rFonts w:ascii="微软雅黑" w:eastAsia="微软雅黑" w:hAnsi="微软雅黑"/>
          <w:sz w:val="32"/>
          <w:szCs w:val="32"/>
        </w:rPr>
        <w:t>编程：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如果使用Arduino编程，需要调用库Makeblock-Library-master 来控制颜色</w:t>
      </w:r>
      <w:r>
        <w:rPr>
          <w:rFonts w:ascii="微软雅黑" w:eastAsia="微软雅黑" w:hAnsi="微软雅黑"/>
        </w:rPr>
        <w:t>传感器模块</w:t>
      </w:r>
    </w:p>
    <w:p w:rsidR="00966A42" w:rsidRDefault="006B7F15">
      <w:pPr>
        <w:rPr>
          <w:rFonts w:ascii="微软雅黑" w:eastAsia="微软雅黑" w:hAnsi="微软雅黑"/>
        </w:rPr>
      </w:pPr>
      <w:bookmarkStart w:id="1" w:name="OLE_LINK1"/>
      <w:r>
        <w:rPr>
          <w:rFonts w:ascii="微软雅黑" w:eastAsia="微软雅黑" w:hAnsi="微软雅黑" w:hint="eastAsia"/>
        </w:rPr>
        <w:t>本程序</w:t>
      </w:r>
      <w:r>
        <w:rPr>
          <w:rFonts w:ascii="微软雅黑" w:eastAsia="微软雅黑" w:hAnsi="微软雅黑"/>
        </w:rPr>
        <w:t>通过</w:t>
      </w:r>
      <w:bookmarkStart w:id="2" w:name="OLE_LINK2"/>
      <w:r>
        <w:rPr>
          <w:rFonts w:ascii="微软雅黑" w:eastAsia="微软雅黑" w:hAnsi="微软雅黑"/>
        </w:rPr>
        <w:t>Arduino</w:t>
      </w:r>
      <w:bookmarkEnd w:id="2"/>
      <w:r>
        <w:rPr>
          <w:rFonts w:ascii="微软雅黑" w:eastAsia="微软雅黑" w:hAnsi="微软雅黑"/>
        </w:rPr>
        <w:t>编程，</w:t>
      </w:r>
      <w:r>
        <w:rPr>
          <w:rFonts w:ascii="微软雅黑" w:eastAsia="微软雅黑" w:hAnsi="微软雅黑" w:hint="eastAsia"/>
        </w:rPr>
        <w:t>使用</w:t>
      </w:r>
      <w:r>
        <w:rPr>
          <w:rFonts w:ascii="微软雅黑" w:eastAsia="微软雅黑" w:hAnsi="微软雅黑"/>
        </w:rPr>
        <w:t>颜色传感器识别不同颜色时，我们</w:t>
      </w:r>
      <w:r>
        <w:rPr>
          <w:rFonts w:ascii="微软雅黑" w:eastAsia="微软雅黑" w:hAnsi="微软雅黑" w:hint="eastAsia"/>
        </w:rPr>
        <w:t>可</w:t>
      </w:r>
      <w:r>
        <w:rPr>
          <w:rFonts w:ascii="微软雅黑" w:eastAsia="微软雅黑" w:hAnsi="微软雅黑"/>
        </w:rPr>
        <w:t>通过串口</w:t>
      </w:r>
      <w:r>
        <w:rPr>
          <w:rFonts w:ascii="微软雅黑" w:eastAsia="微软雅黑" w:hAnsi="微软雅黑" w:hint="eastAsia"/>
        </w:rPr>
        <w:t>监视器</w:t>
      </w:r>
      <w:r>
        <w:rPr>
          <w:rFonts w:ascii="微软雅黑" w:eastAsia="微软雅黑" w:hAnsi="微软雅黑"/>
        </w:rPr>
        <w:t>查看</w:t>
      </w:r>
      <w:r>
        <w:rPr>
          <w:rFonts w:ascii="微软雅黑" w:eastAsia="微软雅黑" w:hAnsi="微软雅黑" w:hint="eastAsia"/>
        </w:rPr>
        <w:t>颜色数据</w:t>
      </w:r>
      <w:bookmarkEnd w:id="1"/>
      <w:r>
        <w:rPr>
          <w:rFonts w:ascii="微软雅黑" w:eastAsia="微软雅黑" w:hAnsi="微软雅黑" w:hint="eastAsia"/>
        </w:rPr>
        <w:t>。</w:t>
      </w:r>
    </w:p>
    <w:p w:rsidR="00966A42" w:rsidRDefault="006B7F15">
      <w:pPr>
        <w:rPr>
          <w:rFonts w:ascii="Times New Roman" w:eastAsia="微软雅黑" w:hAnsi="Times New Roman" w:cs="Times New Roman"/>
          <w:b/>
          <w:sz w:val="32"/>
          <w:szCs w:val="32"/>
        </w:rPr>
      </w:pPr>
      <w:r>
        <w:rPr>
          <w:rFonts w:ascii="Times New Roman" w:eastAsia="微软雅黑" w:hAnsi="Times New Roman" w:cs="Times New Roman"/>
          <w:b/>
          <w:sz w:val="32"/>
          <w:szCs w:val="32"/>
        </w:rPr>
        <w:t>Programming Guide:</w:t>
      </w:r>
    </w:p>
    <w:p w:rsidR="00966A42" w:rsidRDefault="006B7F15">
      <w:pPr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Arduino programming: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 xml:space="preserve">If you use Arduino programming, you will need to use the Makeblock-Library- master runtime library to control the color sensor module. This program is written using Arduino; when using the color sensor to identify different colors, we can use the serial monitor to view the color data. </w:t>
      </w:r>
    </w:p>
    <w:p w:rsidR="00966A42" w:rsidRDefault="00966A42">
      <w:pPr>
        <w:rPr>
          <w:rFonts w:ascii="微软雅黑" w:eastAsia="微软雅黑" w:hAnsi="微软雅黑"/>
        </w:rPr>
      </w:pP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804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804000"/>
          <w:kern w:val="0"/>
          <w:sz w:val="18"/>
          <w:szCs w:val="20"/>
        </w:rPr>
        <w:t>#include &lt;MeMegaPiPro.h&gt;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804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804000"/>
          <w:kern w:val="0"/>
          <w:sz w:val="18"/>
          <w:szCs w:val="20"/>
        </w:rPr>
        <w:t>#include &lt;Wire.h&gt;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804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804000"/>
          <w:kern w:val="0"/>
          <w:sz w:val="18"/>
          <w:szCs w:val="20"/>
        </w:rPr>
        <w:lastRenderedPageBreak/>
        <w:t>#include &lt;MeColorSensor.h&gt;</w:t>
      </w:r>
    </w:p>
    <w:p w:rsidR="00966A42" w:rsidRDefault="00966A4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MeColorSensor colorsensor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PORT_6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MeRGBLed rgbled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PORT_7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);</w:t>
      </w:r>
    </w:p>
    <w:p w:rsidR="00966A42" w:rsidRDefault="00966A4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8000FF"/>
          <w:kern w:val="0"/>
          <w:sz w:val="18"/>
          <w:szCs w:val="20"/>
        </w:rPr>
        <w:t>void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setup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()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{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colorsensor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TurnOnLight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();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colorsensor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SensorInit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();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}</w:t>
      </w:r>
    </w:p>
    <w:p w:rsidR="00966A42" w:rsidRDefault="00966A4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8000FF"/>
          <w:kern w:val="0"/>
          <w:sz w:val="18"/>
          <w:szCs w:val="20"/>
        </w:rPr>
        <w:t>void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loop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()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{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FF"/>
          <w:kern w:val="0"/>
          <w:sz w:val="18"/>
          <w:szCs w:val="20"/>
        </w:rPr>
        <w:t>if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colorsensor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Returnresult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()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==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BLACK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{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  rgbled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setColor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20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20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20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}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FF"/>
          <w:kern w:val="0"/>
          <w:sz w:val="18"/>
          <w:szCs w:val="20"/>
        </w:rPr>
        <w:t>if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colorsensor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Returnresult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()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==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YELLOW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{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  rgbled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setColor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255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255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}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FF"/>
          <w:kern w:val="0"/>
          <w:sz w:val="18"/>
          <w:szCs w:val="20"/>
        </w:rPr>
        <w:t>if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colorsensor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Returnresult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()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==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RED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{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  rgbled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setColor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255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}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FF"/>
          <w:kern w:val="0"/>
          <w:sz w:val="18"/>
          <w:szCs w:val="20"/>
        </w:rPr>
        <w:t>if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colorsensor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Returnresult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()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==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GREEN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{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  rgbled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setColor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255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}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FF"/>
          <w:kern w:val="0"/>
          <w:sz w:val="18"/>
          <w:szCs w:val="20"/>
        </w:rPr>
        <w:t>if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colorsensor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Returnresult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()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==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BLUE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{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  rgbled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setColor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255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}</w:t>
      </w:r>
      <w:r>
        <w:rPr>
          <w:rFonts w:ascii="微软雅黑" w:eastAsia="微软雅黑" w:hAnsi="微软雅黑" w:cs="Courier New"/>
          <w:b/>
          <w:bCs/>
          <w:color w:val="0000FF"/>
          <w:kern w:val="0"/>
          <w:sz w:val="18"/>
          <w:szCs w:val="20"/>
        </w:rPr>
        <w:t>if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 xml:space="preserve"> (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colorsensor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Returnresult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()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==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WHITE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{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  rgbled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setColor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 xml:space="preserve"> (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255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255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,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255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}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rgbled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.</w:t>
      </w: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>show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();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</w:pPr>
      <w:r>
        <w:rPr>
          <w:rFonts w:ascii="微软雅黑" w:eastAsia="微软雅黑" w:hAnsi="微软雅黑" w:cs="Courier New"/>
          <w:color w:val="000000"/>
          <w:kern w:val="0"/>
          <w:sz w:val="18"/>
          <w:szCs w:val="20"/>
        </w:rPr>
        <w:t xml:space="preserve">    Delay(</w:t>
      </w:r>
      <w:r>
        <w:rPr>
          <w:rFonts w:ascii="微软雅黑" w:eastAsia="微软雅黑" w:hAnsi="微软雅黑" w:cs="Courier New"/>
          <w:color w:val="FF8000"/>
          <w:kern w:val="0"/>
          <w:sz w:val="18"/>
          <w:szCs w:val="20"/>
        </w:rPr>
        <w:t>500</w:t>
      </w: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);</w:t>
      </w:r>
    </w:p>
    <w:p w:rsidR="00966A42" w:rsidRDefault="006B7F1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left"/>
        <w:rPr>
          <w:rFonts w:ascii="微软雅黑" w:eastAsia="微软雅黑" w:hAnsi="微软雅黑" w:cs="宋体"/>
          <w:kern w:val="0"/>
          <w:sz w:val="22"/>
          <w:szCs w:val="24"/>
        </w:rPr>
      </w:pPr>
      <w:r>
        <w:rPr>
          <w:rFonts w:ascii="微软雅黑" w:eastAsia="微软雅黑" w:hAnsi="微软雅黑" w:cs="Courier New"/>
          <w:b/>
          <w:bCs/>
          <w:color w:val="000080"/>
          <w:kern w:val="0"/>
          <w:sz w:val="18"/>
          <w:szCs w:val="20"/>
        </w:rPr>
        <w:t>}</w:t>
      </w:r>
    </w:p>
    <w:p w:rsidR="00966A42" w:rsidRDefault="00966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rFonts w:ascii="微软雅黑" w:eastAsia="微软雅黑" w:hAnsi="微软雅黑"/>
        </w:rPr>
      </w:pPr>
    </w:p>
    <w:p w:rsidR="00966A42" w:rsidRDefault="00966A42">
      <w:pPr>
        <w:rPr>
          <w:rFonts w:ascii="微软雅黑" w:eastAsia="微软雅黑" w:hAnsi="微软雅黑"/>
        </w:rPr>
      </w:pPr>
    </w:p>
    <w:p w:rsidR="00966A42" w:rsidRDefault="00966A42">
      <w:pPr>
        <w:rPr>
          <w:rFonts w:ascii="Times New Roman" w:eastAsia="微软雅黑" w:hAnsi="Times New Roman" w:cs="Times New Roman"/>
        </w:rPr>
      </w:pPr>
    </w:p>
    <w:p w:rsidR="00966A42" w:rsidRDefault="006B7F15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/>
          <w:sz w:val="32"/>
          <w:szCs w:val="32"/>
        </w:rPr>
        <w:lastRenderedPageBreak/>
        <w:t xml:space="preserve"> </w:t>
      </w:r>
    </w:p>
    <w:p w:rsidR="00966A42" w:rsidRDefault="006B7F15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mBlock</w:t>
      </w:r>
      <w:r>
        <w:rPr>
          <w:rFonts w:ascii="微软雅黑" w:eastAsia="微软雅黑" w:hAnsi="微软雅黑"/>
          <w:sz w:val="32"/>
          <w:szCs w:val="32"/>
        </w:rPr>
        <w:t>编程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颜色</w:t>
      </w:r>
      <w:r>
        <w:rPr>
          <w:rFonts w:ascii="微软雅黑" w:eastAsia="微软雅黑" w:hAnsi="微软雅黑"/>
        </w:rPr>
        <w:t xml:space="preserve">传感器模块支持mblock </w:t>
      </w:r>
      <w:r>
        <w:rPr>
          <w:rFonts w:ascii="微软雅黑" w:eastAsia="微软雅黑" w:hAnsi="微软雅黑" w:hint="eastAsia"/>
        </w:rPr>
        <w:t>编程</w:t>
      </w:r>
      <w:r>
        <w:rPr>
          <w:rFonts w:ascii="微软雅黑" w:eastAsia="微软雅黑" w:hAnsi="微软雅黑"/>
        </w:rPr>
        <w:t>环境，该模块指令使用</w:t>
      </w:r>
      <w:r>
        <w:rPr>
          <w:rFonts w:ascii="微软雅黑" w:eastAsia="微软雅黑" w:hAnsi="微软雅黑" w:hint="eastAsia"/>
        </w:rPr>
        <w:t>简介</w:t>
      </w:r>
      <w:r>
        <w:rPr>
          <w:rFonts w:ascii="微软雅黑" w:eastAsia="微软雅黑" w:hAnsi="微软雅黑"/>
        </w:rPr>
        <w:t>如下：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966A42">
        <w:tc>
          <w:tcPr>
            <w:tcW w:w="414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模块</w:t>
            </w:r>
          </w:p>
        </w:tc>
        <w:tc>
          <w:tcPr>
            <w:tcW w:w="414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功能</w:t>
            </w:r>
          </w:p>
        </w:tc>
      </w:tr>
      <w:tr w:rsidR="00966A42">
        <w:tc>
          <w:tcPr>
            <w:tcW w:w="414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inline distT="0" distB="0" distL="0" distR="0">
                  <wp:extent cx="2066925" cy="314325"/>
                  <wp:effectExtent l="0" t="0" r="9525" b="952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9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参数</w:t>
            </w:r>
            <w:r>
              <w:rPr>
                <w:rFonts w:ascii="微软雅黑" w:eastAsia="微软雅黑" w:hAnsi="微软雅黑"/>
              </w:rPr>
              <w:t>一，选择模块所连接的端口</w:t>
            </w:r>
          </w:p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参数二</w:t>
            </w:r>
            <w:r>
              <w:rPr>
                <w:rFonts w:ascii="微软雅黑" w:eastAsia="微软雅黑" w:hAnsi="微软雅黑"/>
              </w:rPr>
              <w:t>，选择目标颜色</w:t>
            </w:r>
          </w:p>
        </w:tc>
      </w:tr>
      <w:tr w:rsidR="00966A42">
        <w:tc>
          <w:tcPr>
            <w:tcW w:w="414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  <w:noProof/>
              </w:rPr>
              <w:drawing>
                <wp:inline distT="0" distB="0" distL="0" distR="0">
                  <wp:extent cx="1743075" cy="2762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参数</w:t>
            </w:r>
            <w:r>
              <w:rPr>
                <w:rFonts w:ascii="微软雅黑" w:eastAsia="微软雅黑" w:hAnsi="微软雅黑"/>
              </w:rPr>
              <w:t>一，选择模块所连接的端口</w:t>
            </w:r>
          </w:p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参数</w:t>
            </w:r>
            <w:r>
              <w:rPr>
                <w:rFonts w:ascii="微软雅黑" w:eastAsia="微软雅黑" w:hAnsi="微软雅黑"/>
              </w:rPr>
              <w:t>二，</w:t>
            </w:r>
            <w:r>
              <w:rPr>
                <w:rFonts w:ascii="微软雅黑" w:eastAsia="微软雅黑" w:hAnsi="微软雅黑" w:hint="eastAsia"/>
              </w:rPr>
              <w:t>读取</w:t>
            </w:r>
            <w:r>
              <w:rPr>
                <w:rFonts w:ascii="微软雅黑" w:eastAsia="微软雅黑" w:hAnsi="微软雅黑"/>
              </w:rPr>
              <w:t>相应颜色值</w:t>
            </w:r>
          </w:p>
        </w:tc>
      </w:tr>
    </w:tbl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下面是</w:t>
      </w:r>
      <w:r>
        <w:rPr>
          <w:rFonts w:ascii="微软雅黑" w:eastAsia="微软雅黑" w:hAnsi="微软雅黑"/>
        </w:rPr>
        <w:t>使用LED模块来显示</w:t>
      </w:r>
      <w:r>
        <w:rPr>
          <w:rFonts w:ascii="微软雅黑" w:eastAsia="微软雅黑" w:hAnsi="微软雅黑" w:hint="eastAsia"/>
        </w:rPr>
        <w:t>颜色</w:t>
      </w:r>
      <w:r>
        <w:rPr>
          <w:rFonts w:ascii="微软雅黑" w:eastAsia="微软雅黑" w:hAnsi="微软雅黑"/>
        </w:rPr>
        <w:t>传感器所采集到</w:t>
      </w:r>
      <w:r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/>
        </w:rPr>
        <w:t>颜色：</w:t>
      </w:r>
    </w:p>
    <w:p w:rsidR="00966A42" w:rsidRDefault="006B7F15">
      <w:pPr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mBlock programming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>The color sensor module supports the mblock programming environment, and the module’s usage instructions are as follows: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4148"/>
        <w:gridCol w:w="4148"/>
      </w:tblGrid>
      <w:tr w:rsidR="00966A42">
        <w:tc>
          <w:tcPr>
            <w:tcW w:w="4148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Module</w:t>
            </w:r>
          </w:p>
        </w:tc>
        <w:tc>
          <w:tcPr>
            <w:tcW w:w="4148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Function</w:t>
            </w:r>
          </w:p>
        </w:tc>
      </w:tr>
      <w:tr w:rsidR="00966A42">
        <w:tc>
          <w:tcPr>
            <w:tcW w:w="4148" w:type="dxa"/>
          </w:tcPr>
          <w:p w:rsidR="00966A42" w:rsidRDefault="00DB508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31ED22" wp14:editId="5780DB56">
                  <wp:extent cx="2496820" cy="321310"/>
                  <wp:effectExtent l="0" t="0" r="0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6820" cy="32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Parameter 1: select the port that the module is connected to.</w:t>
            </w:r>
          </w:p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Parameter 2: select the target color. </w:t>
            </w:r>
          </w:p>
          <w:p w:rsidR="00966A42" w:rsidRDefault="00966A42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966A42">
        <w:tc>
          <w:tcPr>
            <w:tcW w:w="4148" w:type="dxa"/>
          </w:tcPr>
          <w:p w:rsidR="00966A42" w:rsidRDefault="00DB508D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C43EE1" wp14:editId="436F15F2">
                  <wp:extent cx="2105025" cy="266700"/>
                  <wp:effectExtent l="0" t="0" r="9525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Parameter 1, select the port that the module is connected to.</w:t>
            </w:r>
          </w:p>
          <w:p w:rsidR="00966A42" w:rsidRDefault="006B7F15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Parameter 2, read the corresponding color value.</w:t>
            </w:r>
          </w:p>
        </w:tc>
      </w:tr>
    </w:tbl>
    <w:p w:rsidR="00966A42" w:rsidRDefault="006B7F15">
      <w:pPr>
        <w:rPr>
          <w:rFonts w:ascii="Times New Roman" w:eastAsia="微软雅黑" w:hAnsi="Times New Roman" w:cs="Times New Roman"/>
        </w:rPr>
      </w:pPr>
      <w:r>
        <w:rPr>
          <w:rFonts w:ascii="Times New Roman" w:eastAsia="微软雅黑" w:hAnsi="Times New Roman" w:cs="Times New Roman"/>
          <w:sz w:val="24"/>
          <w:szCs w:val="24"/>
        </w:rPr>
        <w:t>The following uses the LED module to display the color data collected by the color sensor</w:t>
      </w:r>
      <w:r>
        <w:rPr>
          <w:rFonts w:ascii="Times New Roman" w:eastAsia="微软雅黑" w:hAnsi="Times New Roman" w:cs="Times New Roman"/>
        </w:rPr>
        <w:t>：</w:t>
      </w:r>
    </w:p>
    <w:p w:rsidR="00966A42" w:rsidRDefault="00966A42">
      <w:pPr>
        <w:rPr>
          <w:rFonts w:ascii="微软雅黑" w:eastAsia="微软雅黑" w:hAnsi="微软雅黑"/>
        </w:rPr>
      </w:pP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lastRenderedPageBreak/>
        <w:drawing>
          <wp:inline distT="0" distB="0" distL="0" distR="0">
            <wp:extent cx="4057650" cy="52006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A42" w:rsidRDefault="00966A42">
      <w:pPr>
        <w:rPr>
          <w:rFonts w:ascii="Times New Roman" w:eastAsia="微软雅黑" w:hAnsi="Times New Roman" w:cs="Times New Roman"/>
          <w:sz w:val="32"/>
          <w:szCs w:val="32"/>
        </w:rPr>
      </w:pPr>
    </w:p>
    <w:p w:rsidR="004C5AF0" w:rsidRDefault="00DB508D">
      <w:pPr>
        <w:rPr>
          <w:rFonts w:ascii="Times New Roman" w:eastAsia="微软雅黑" w:hAnsi="Times New Roman" w:cs="Times New Roman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5C81ED7" wp14:editId="0ED4E17D">
            <wp:extent cx="3905250" cy="51530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15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 xml:space="preserve"> </w:t>
      </w:r>
    </w:p>
    <w:p w:rsidR="00966A42" w:rsidRDefault="00966A42">
      <w:pPr>
        <w:rPr>
          <w:rFonts w:ascii="微软雅黑" w:eastAsia="微软雅黑" w:hAnsi="微软雅黑"/>
        </w:rPr>
      </w:pPr>
    </w:p>
    <w:p w:rsidR="00966A42" w:rsidRDefault="006B7F15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原理</w:t>
      </w:r>
      <w:r>
        <w:rPr>
          <w:rFonts w:ascii="微软雅黑" w:eastAsia="微软雅黑" w:hAnsi="微软雅黑"/>
          <w:sz w:val="32"/>
          <w:szCs w:val="32"/>
        </w:rPr>
        <w:t>剖析：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颜色</w:t>
      </w:r>
      <w:r>
        <w:rPr>
          <w:rFonts w:ascii="微软雅黑" w:eastAsia="微软雅黑" w:hAnsi="微软雅黑"/>
        </w:rPr>
        <w:t>传感器模块集成</w:t>
      </w:r>
      <w:r>
        <w:rPr>
          <w:rFonts w:ascii="微软雅黑" w:eastAsia="微软雅黑" w:hAnsi="微软雅黑" w:hint="eastAsia"/>
        </w:rPr>
        <w:t>BH1745NUC</w:t>
      </w:r>
      <w:r>
        <w:rPr>
          <w:rFonts w:ascii="微软雅黑" w:eastAsia="微软雅黑" w:hAnsi="微软雅黑"/>
        </w:rPr>
        <w:t>数字颜色传感器，</w:t>
      </w:r>
      <w:r>
        <w:rPr>
          <w:rFonts w:ascii="微软雅黑" w:eastAsia="微软雅黑" w:hAnsi="微软雅黑" w:hint="eastAsia"/>
        </w:rPr>
        <w:t>采用</w:t>
      </w:r>
      <w:r>
        <w:rPr>
          <w:rFonts w:ascii="微软雅黑" w:eastAsia="微软雅黑" w:hAnsi="微软雅黑"/>
        </w:rPr>
        <w:t>分时</w:t>
      </w:r>
      <w:r>
        <w:rPr>
          <w:rFonts w:ascii="微软雅黑" w:eastAsia="微软雅黑" w:hAnsi="微软雅黑" w:hint="eastAsia"/>
        </w:rPr>
        <w:t>复用</w:t>
      </w:r>
      <w:r>
        <w:rPr>
          <w:rFonts w:ascii="微软雅黑" w:eastAsia="微软雅黑" w:hAnsi="微软雅黑"/>
        </w:rPr>
        <w:t>方式实现多模块并联采集，单模块转换时间160mS</w:t>
      </w:r>
      <w:r>
        <w:rPr>
          <w:rFonts w:ascii="微软雅黑" w:eastAsia="微软雅黑" w:hAnsi="微软雅黑" w:hint="eastAsia"/>
        </w:rPr>
        <w:t>。</w:t>
      </w:r>
      <w:r>
        <w:rPr>
          <w:rFonts w:ascii="微软雅黑" w:eastAsia="微软雅黑" w:hAnsi="微软雅黑"/>
        </w:rPr>
        <w:t>为减少</w:t>
      </w:r>
      <w:r>
        <w:rPr>
          <w:rFonts w:ascii="微软雅黑" w:eastAsia="微软雅黑" w:hAnsi="微软雅黑" w:hint="eastAsia"/>
        </w:rPr>
        <w:t>指示灯对传感器</w:t>
      </w:r>
      <w:r>
        <w:rPr>
          <w:rFonts w:ascii="微软雅黑" w:eastAsia="微软雅黑" w:hAnsi="微软雅黑"/>
        </w:rPr>
        <w:t>的影响，在开启传感器电源后指示灯熄灭。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使用</w:t>
      </w:r>
      <w:r>
        <w:rPr>
          <w:rFonts w:ascii="微软雅黑" w:eastAsia="微软雅黑" w:hAnsi="微软雅黑"/>
        </w:rPr>
        <w:t>I2C总线读取转换结果。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使用</w:t>
      </w:r>
      <w:r>
        <w:rPr>
          <w:rFonts w:ascii="微软雅黑" w:eastAsia="微软雅黑" w:hAnsi="微软雅黑" w:hint="eastAsia"/>
        </w:rPr>
        <w:t>控制</w:t>
      </w:r>
      <w:r>
        <w:rPr>
          <w:rFonts w:ascii="微软雅黑" w:eastAsia="微软雅黑" w:hAnsi="微软雅黑"/>
        </w:rPr>
        <w:t>方式如下：</w:t>
      </w:r>
    </w:p>
    <w:tbl>
      <w:tblPr>
        <w:tblStyle w:val="a9"/>
        <w:tblW w:w="3402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</w:tblGrid>
      <w:tr w:rsidR="00966A42">
        <w:tc>
          <w:tcPr>
            <w:tcW w:w="567" w:type="dxa"/>
          </w:tcPr>
          <w:p w:rsidR="00966A42" w:rsidRDefault="00966A4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LED_ON</w:t>
            </w:r>
          </w:p>
        </w:tc>
        <w:tc>
          <w:tcPr>
            <w:tcW w:w="141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LED_OFF</w:t>
            </w:r>
          </w:p>
        </w:tc>
      </w:tr>
      <w:tr w:rsidR="00966A42">
        <w:tc>
          <w:tcPr>
            <w:tcW w:w="56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S1</w:t>
            </w:r>
          </w:p>
        </w:tc>
        <w:tc>
          <w:tcPr>
            <w:tcW w:w="141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</w:p>
        </w:tc>
        <w:tc>
          <w:tcPr>
            <w:tcW w:w="141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  <w:tr w:rsidR="00966A42">
        <w:tc>
          <w:tcPr>
            <w:tcW w:w="567" w:type="dxa"/>
          </w:tcPr>
          <w:p w:rsidR="00966A42" w:rsidRDefault="00966A4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Sensor_ON</w:t>
            </w:r>
          </w:p>
        </w:tc>
        <w:tc>
          <w:tcPr>
            <w:tcW w:w="141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Sensor_OFF</w:t>
            </w:r>
          </w:p>
        </w:tc>
      </w:tr>
      <w:tr w:rsidR="00966A42">
        <w:tc>
          <w:tcPr>
            <w:tcW w:w="56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S2</w:t>
            </w:r>
          </w:p>
        </w:tc>
        <w:tc>
          <w:tcPr>
            <w:tcW w:w="141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  <w:tc>
          <w:tcPr>
            <w:tcW w:w="141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</w:p>
        </w:tc>
      </w:tr>
    </w:tbl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开启</w:t>
      </w:r>
      <w:r>
        <w:rPr>
          <w:rFonts w:ascii="微软雅黑" w:eastAsia="微软雅黑" w:hAnsi="微软雅黑"/>
        </w:rPr>
        <w:t>补光灯：S1 = HIGH；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补光灯：S1 = LOW；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开启</w:t>
      </w:r>
      <w:r>
        <w:rPr>
          <w:rFonts w:ascii="微软雅黑" w:eastAsia="微软雅黑" w:hAnsi="微软雅黑"/>
        </w:rPr>
        <w:t>传感器：S2 = LOW；</w:t>
      </w:r>
      <w:r>
        <w:rPr>
          <w:rFonts w:ascii="微软雅黑" w:eastAsia="微软雅黑" w:hAnsi="微软雅黑" w:hint="eastAsia"/>
        </w:rPr>
        <w:t>关闭</w:t>
      </w:r>
      <w:r>
        <w:rPr>
          <w:rFonts w:ascii="微软雅黑" w:eastAsia="微软雅黑" w:hAnsi="微软雅黑"/>
        </w:rPr>
        <w:t>传感器：S2 = HIGH；</w:t>
      </w:r>
    </w:p>
    <w:p w:rsidR="00966A42" w:rsidRDefault="006B7F15">
      <w:pPr>
        <w:rPr>
          <w:rFonts w:ascii="Times New Roman" w:eastAsia="微软雅黑" w:hAnsi="Times New Roman" w:cs="Times New Roman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Functional analysis:</w:t>
      </w:r>
    </w:p>
    <w:p w:rsidR="00966A42" w:rsidRDefault="006B7F15">
      <w:pPr>
        <w:rPr>
          <w:rFonts w:ascii="Times New Roman" w:eastAsia="微软雅黑" w:hAnsi="Times New Roman" w:cs="Times New Roman"/>
          <w:sz w:val="24"/>
          <w:szCs w:val="24"/>
        </w:rPr>
      </w:pPr>
      <w:r>
        <w:rPr>
          <w:rFonts w:ascii="Times New Roman" w:eastAsia="微软雅黑" w:hAnsi="Times New Roman" w:cs="Times New Roman"/>
          <w:sz w:val="24"/>
          <w:szCs w:val="24"/>
        </w:rPr>
        <w:t xml:space="preserve">The color sensor module contains an integrated BH1745NUC digital color sensor and uses time-division multiplexing to achieve multi-module parallel acquisition. It has a single-module conversion time of 160 mS. To reduce the effect of the indicator light on sensor functionality, the indicator light turns off when the sensor is turned on. </w:t>
      </w:r>
      <w:r>
        <w:rPr>
          <w:rFonts w:ascii="Times New Roman" w:eastAsia="微软雅黑" w:hAnsi="Times New Roman" w:cs="Times New Roman" w:hint="eastAsia"/>
          <w:sz w:val="24"/>
          <w:szCs w:val="24"/>
        </w:rPr>
        <w:t xml:space="preserve">The </w:t>
      </w:r>
      <w:r>
        <w:rPr>
          <w:rFonts w:ascii="Times New Roman" w:eastAsia="微软雅黑" w:hAnsi="Times New Roman" w:cs="Times New Roman"/>
          <w:sz w:val="24"/>
          <w:szCs w:val="24"/>
        </w:rPr>
        <w:t xml:space="preserve">I2C bus is used to read the conversion results. </w:t>
      </w:r>
    </w:p>
    <w:p w:rsidR="00966A42" w:rsidRDefault="00966A42">
      <w:pPr>
        <w:rPr>
          <w:rFonts w:ascii="Times New Roman" w:eastAsia="微软雅黑" w:hAnsi="Times New Roman" w:cs="Times New Roman"/>
          <w:sz w:val="24"/>
          <w:szCs w:val="24"/>
        </w:rPr>
      </w:pP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Times New Roman" w:eastAsia="微软雅黑" w:hAnsi="Times New Roman" w:cs="Times New Roman"/>
          <w:sz w:val="24"/>
          <w:szCs w:val="24"/>
        </w:rPr>
        <w:t>Control methods are as follows: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 xml:space="preserve"> </w:t>
      </w:r>
    </w:p>
    <w:tbl>
      <w:tblPr>
        <w:tblStyle w:val="a9"/>
        <w:tblW w:w="3402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</w:tblGrid>
      <w:tr w:rsidR="00966A42">
        <w:tc>
          <w:tcPr>
            <w:tcW w:w="567" w:type="dxa"/>
          </w:tcPr>
          <w:p w:rsidR="00966A42" w:rsidRDefault="00966A4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LED_ON</w:t>
            </w:r>
          </w:p>
        </w:tc>
        <w:tc>
          <w:tcPr>
            <w:tcW w:w="141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LED_OFF</w:t>
            </w:r>
          </w:p>
        </w:tc>
      </w:tr>
      <w:tr w:rsidR="00966A42">
        <w:tc>
          <w:tcPr>
            <w:tcW w:w="56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S1</w:t>
            </w:r>
          </w:p>
        </w:tc>
        <w:tc>
          <w:tcPr>
            <w:tcW w:w="141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</w:p>
        </w:tc>
        <w:tc>
          <w:tcPr>
            <w:tcW w:w="141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</w:tr>
      <w:tr w:rsidR="00966A42">
        <w:tc>
          <w:tcPr>
            <w:tcW w:w="567" w:type="dxa"/>
          </w:tcPr>
          <w:p w:rsidR="00966A42" w:rsidRDefault="00966A4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41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Sensor_ON</w:t>
            </w:r>
          </w:p>
        </w:tc>
        <w:tc>
          <w:tcPr>
            <w:tcW w:w="141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Sensor_OFF</w:t>
            </w:r>
          </w:p>
        </w:tc>
      </w:tr>
      <w:tr w:rsidR="00966A42">
        <w:tc>
          <w:tcPr>
            <w:tcW w:w="56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S2</w:t>
            </w:r>
          </w:p>
        </w:tc>
        <w:tc>
          <w:tcPr>
            <w:tcW w:w="1418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-</w:t>
            </w:r>
          </w:p>
        </w:tc>
        <w:tc>
          <w:tcPr>
            <w:tcW w:w="1417" w:type="dxa"/>
          </w:tcPr>
          <w:p w:rsidR="00966A42" w:rsidRDefault="006B7F1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+</w:t>
            </w:r>
          </w:p>
        </w:tc>
      </w:tr>
    </w:tbl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Turn on fill light: S1 = HIGH; Turn off fill light: S1 = LOW</w:t>
      </w:r>
    </w:p>
    <w:p w:rsidR="00966A42" w:rsidRDefault="006B7F1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Turn on sensor: S2 = LOW; Turn off sensor: S2 = HIGH</w:t>
      </w:r>
    </w:p>
    <w:p w:rsidR="00966A42" w:rsidRDefault="00966A42">
      <w:pPr>
        <w:rPr>
          <w:rFonts w:ascii="Times New Roman" w:eastAsia="微软雅黑" w:hAnsi="Times New Roman" w:cs="Times New Roman"/>
          <w:sz w:val="32"/>
          <w:szCs w:val="32"/>
        </w:rPr>
      </w:pPr>
    </w:p>
    <w:p w:rsidR="00966A42" w:rsidRDefault="006B7F15">
      <w:pPr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原理图</w:t>
      </w:r>
    </w:p>
    <w:p w:rsidR="00966A42" w:rsidRDefault="006B7F15">
      <w:pPr>
        <w:rPr>
          <w:rFonts w:ascii="微软雅黑" w:eastAsia="微软雅黑" w:hAnsi="微软雅黑"/>
          <w:sz w:val="32"/>
          <w:szCs w:val="32"/>
        </w:rPr>
      </w:pPr>
      <w:r>
        <w:rPr>
          <w:rFonts w:ascii="Times New Roman" w:eastAsia="微软雅黑" w:hAnsi="Times New Roman" w:cs="Times New Roman"/>
          <w:sz w:val="32"/>
          <w:szCs w:val="32"/>
        </w:rPr>
        <w:t>Wiring diagram</w:t>
      </w:r>
    </w:p>
    <w:p w:rsidR="00966A42" w:rsidRDefault="006B7F15">
      <w:r>
        <w:rPr>
          <w:noProof/>
        </w:rPr>
        <w:lastRenderedPageBreak/>
        <w:drawing>
          <wp:inline distT="0" distB="0" distL="0" distR="0">
            <wp:extent cx="5274310" cy="317627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2F" w:rsidRDefault="00504C2F" w:rsidP="004C5AF0">
      <w:r>
        <w:separator/>
      </w:r>
    </w:p>
  </w:endnote>
  <w:endnote w:type="continuationSeparator" w:id="0">
    <w:p w:rsidR="00504C2F" w:rsidRDefault="00504C2F" w:rsidP="004C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2F" w:rsidRDefault="00504C2F" w:rsidP="004C5AF0">
      <w:r>
        <w:separator/>
      </w:r>
    </w:p>
  </w:footnote>
  <w:footnote w:type="continuationSeparator" w:id="0">
    <w:p w:rsidR="00504C2F" w:rsidRDefault="00504C2F" w:rsidP="004C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CF"/>
    <w:rsid w:val="0001318E"/>
    <w:rsid w:val="000622E4"/>
    <w:rsid w:val="0007030E"/>
    <w:rsid w:val="00111176"/>
    <w:rsid w:val="00174D53"/>
    <w:rsid w:val="0019043D"/>
    <w:rsid w:val="001917DF"/>
    <w:rsid w:val="002E206C"/>
    <w:rsid w:val="002F3938"/>
    <w:rsid w:val="003926E1"/>
    <w:rsid w:val="003A630B"/>
    <w:rsid w:val="003B5D4B"/>
    <w:rsid w:val="003D2BE8"/>
    <w:rsid w:val="003E1DDA"/>
    <w:rsid w:val="004368F8"/>
    <w:rsid w:val="004A771E"/>
    <w:rsid w:val="004C5AF0"/>
    <w:rsid w:val="00504C2F"/>
    <w:rsid w:val="00560CCF"/>
    <w:rsid w:val="00646D74"/>
    <w:rsid w:val="006829EA"/>
    <w:rsid w:val="006B7F15"/>
    <w:rsid w:val="006D7E5E"/>
    <w:rsid w:val="00704B92"/>
    <w:rsid w:val="00765962"/>
    <w:rsid w:val="007B0D5C"/>
    <w:rsid w:val="007D761A"/>
    <w:rsid w:val="00803006"/>
    <w:rsid w:val="00827064"/>
    <w:rsid w:val="00895067"/>
    <w:rsid w:val="008B3F7F"/>
    <w:rsid w:val="00954E40"/>
    <w:rsid w:val="00966A42"/>
    <w:rsid w:val="009903EE"/>
    <w:rsid w:val="00A161B5"/>
    <w:rsid w:val="00B52454"/>
    <w:rsid w:val="00BB2EE3"/>
    <w:rsid w:val="00C14DD3"/>
    <w:rsid w:val="00C175DA"/>
    <w:rsid w:val="00C92ED5"/>
    <w:rsid w:val="00D00BF9"/>
    <w:rsid w:val="00D751DA"/>
    <w:rsid w:val="00DB508D"/>
    <w:rsid w:val="00DC754A"/>
    <w:rsid w:val="00E1003F"/>
    <w:rsid w:val="00F15601"/>
    <w:rsid w:val="00F37346"/>
    <w:rsid w:val="00F83AED"/>
    <w:rsid w:val="00FA1060"/>
    <w:rsid w:val="00FB0CA0"/>
    <w:rsid w:val="5F296CD3"/>
    <w:rsid w:val="7155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FD275-0A56-4444-BDC1-986F82AC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Pr>
      <w:sz w:val="20"/>
      <w:szCs w:val="20"/>
    </w:rPr>
  </w:style>
  <w:style w:type="paragraph" w:styleId="a5">
    <w:name w:val="Balloon Text"/>
    <w:basedOn w:val="a"/>
    <w:link w:val="Char1"/>
    <w:uiPriority w:val="99"/>
    <w:unhideWhenUsed/>
    <w:rPr>
      <w:rFonts w:ascii="宋体" w:eastAsia="宋体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Pr>
      <w:sz w:val="16"/>
      <w:szCs w:val="16"/>
    </w:rPr>
  </w:style>
  <w:style w:type="table" w:styleId="a9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Pr>
      <w:sz w:val="20"/>
      <w:szCs w:val="20"/>
    </w:rPr>
  </w:style>
  <w:style w:type="character" w:customStyle="1" w:styleId="Char">
    <w:name w:val="批注主题 Char"/>
    <w:basedOn w:val="Char0"/>
    <w:link w:val="a3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8297BB-9891-4D04-BAA8-22EF1D06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800</Words>
  <Characters>4562</Characters>
  <Application>Microsoft Office Word</Application>
  <DocSecurity>0</DocSecurity>
  <Lines>38</Lines>
  <Paragraphs>10</Paragraphs>
  <ScaleCrop>false</ScaleCrop>
  <Company>Microsoft</Company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zengwen</cp:lastModifiedBy>
  <cp:revision>5</cp:revision>
  <dcterms:created xsi:type="dcterms:W3CDTF">2017-09-28T02:36:00Z</dcterms:created>
  <dcterms:modified xsi:type="dcterms:W3CDTF">2017-11-23T06:38:00Z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